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krper"/>
        <w:rPr>
          <w:sz w:val="24"/>
          <w:sz w:val="24"/>
          <w:szCs w:val="24"/>
          <w:rFonts w:ascii="Liberation Serif" w:hAnsi="Liberation Serif" w:eastAsia="Droid Sans Fallback" w:cs="FreeSans"/>
          <w:color w:val="00000A"/>
          <w:lang w:val="de-DE" w:eastAsia="zh-CN" w:bidi="hi-IN"/>
        </w:rPr>
      </w:pPr>
      <w:r>
        <w:rPr/>
        <w:t>Lorem ipsum dolor sit amet, consectetur adipisici elit, sed eiusmod tempor incidunt ut labore et dolore magna aliqua. Ut enim ad minim veniam, quis nostrud exercitation ullamco laboris nisi ut aliquid ex ea commodi consequat. Quis aute iure reprehenderit in voluptate velit esse cillum dolore eu fugiat nulla pariatur. Excepteur sint obcaecat cupiditat non proident, sunt in culpa qui officia deserunt mollit anim id est laborum.</w:t>
      </w:r>
      <w:r/>
    </w:p>
    <w:p>
      <w:pPr>
        <w:pStyle w:val="Textkrper"/>
      </w:pPr>
      <w:r>
        <w:rPr/>
        <w:t>Lorem ipsum dolor sit amet, consectetur adipisici elit, sed eiusmod tempor incidunt ut labore et dolore magna aliqua. Ut enim ad minim veniam, quis nostrud exercitation ullamco laboris nisi ut aliquid ex ea commodi consequat. Quis aute iure reprehenderit in voluptate velit esse cillum dolore eu fugiat nulla pariatur. Excepteur sint obcaecat cupiditat non proident, sunt in culpa qui officia deserunt mollit anim id est laborum.</w:t>
      </w:r>
      <w:r/>
    </w:p>
    <w:p>
      <w:pPr>
        <w:pStyle w:val="Textkrper"/>
      </w:pPr>
      <w:r>
        <w:rPr/>
      </w:r>
      <w:r/>
    </w:p>
    <w:p>
      <w:pPr>
        <w:pStyle w:val="References"/>
      </w:pPr>
      <w:r>
        <w:rPr/>
        <w:t xml:space="preserve">Hoffbrand A.V., Catovsky D. , and Tuddenham E.G.D.  (eds.). 2005. </w:t>
      </w:r>
      <w:r>
        <w:rPr>
          <w:rStyle w:val="Betont"/>
        </w:rPr>
        <w:t>Postgraduate Haematology</w:t>
      </w:r>
      <w:r>
        <w:rPr/>
        <w:t>, 5th edn., Hoboken, NJ: Blackwell Publishing.</w:t>
      </w:r>
      <w:r/>
    </w:p>
    <w:p>
      <w:pPr>
        <w:sectPr>
          <w:type w:val="nextPage"/>
          <w:pgSz w:w="11906" w:h="16838"/>
          <w:pgMar w:left="1134" w:right="1134" w:header="0" w:top="1134" w:footer="0" w:bottom="1134" w:gutter="0"/>
          <w:pgNumType w:fmt="decimal"/>
          <w:formProt w:val="false"/>
          <w:textDirection w:val="lrTb"/>
          <w:docGrid w:type="default" w:linePitch="240" w:charSpace="4294961151"/>
        </w:sectPr>
      </w:pPr>
    </w:p>
    <w:p>
      <w:pPr>
        <w:pStyle w:val="References"/>
      </w:pPr>
      <w:r>
        <w:rPr/>
        <w:t xml:space="preserve">Schilbach, Jan 2014. </w:t>
      </w:r>
      <w:r>
        <w:rPr>
          <w:rStyle w:val="Betont"/>
        </w:rPr>
        <w:t>Referenzen strukturieren mit Struki</w:t>
      </w:r>
      <w:r>
        <w:rPr/>
        <w:t>. Leipzig:.</w:t>
      </w:r>
      <w:r/>
    </w:p>
    <w:p>
      <w:pPr>
        <w:sectPr>
          <w:type w:val="continuous"/>
          <w:pgSz w:w="11906" w:h="16838"/>
          <w:pgMar w:left="1134" w:right="1134" w:header="0" w:top="1134" w:footer="0" w:bottom="1134" w:gutter="0"/>
          <w:formProt w:val="false"/>
          <w:textDirection w:val="lrTb"/>
          <w:docGrid w:type="default" w:linePitch="240" w:charSpace="4294961151"/>
        </w:sectPr>
      </w:pPr>
    </w:p>
    <w:p>
      <w:pPr>
        <w:pStyle w:val="References"/>
      </w:pPr>
      <w:r>
        <w:rPr/>
        <w:t xml:space="preserve">Schilbach, Jan 2014. An event-based framework for animations in X3D. In </w:t>
      </w:r>
      <w:r>
        <w:rPr>
          <w:rStyle w:val="Betont"/>
        </w:rPr>
        <w:t>Proceedings of the Nineteenth International ACM Conference on 3D Web Technologies</w:t>
      </w:r>
      <w:r>
        <w:rPr/>
        <w:t>, 89–97. New York, NY, USA: ACM.</w:t>
      </w:r>
      <w:r/>
    </w:p>
    <w:p>
      <w:pPr>
        <w:sectPr>
          <w:type w:val="continuous"/>
          <w:pgSz w:w="11906" w:h="16838"/>
          <w:pgMar w:left="1134" w:right="1134" w:header="0" w:top="1134" w:footer="0" w:bottom="1134" w:gutter="0"/>
          <w:formProt w:val="false"/>
          <w:textDirection w:val="lrTb"/>
          <w:docGrid w:type="default" w:linePitch="240" w:charSpace="4294961151"/>
        </w:sectPr>
      </w:pPr>
    </w:p>
    <w:p>
      <w:pPr>
        <w:pStyle w:val="References"/>
      </w:pPr>
      <w:r>
        <w:rPr/>
        <w:t xml:space="preserve">Salo, O. and Abrahamsson, P. 2004. </w:t>
      </w:r>
      <w:r>
        <w:rPr>
          <w:rStyle w:val="Betont"/>
        </w:rPr>
        <w:t>"Empirical evaluation of agile software development: The controlled case study approach." Product Focused Software Process Improvement</w:t>
      </w:r>
      <w:r>
        <w:rPr/>
        <w:t>, 408–423. Heidelberg: Springer Berlin.</w:t>
      </w:r>
      <w:r/>
    </w:p>
    <w:p>
      <w:pPr>
        <w:sectPr>
          <w:type w:val="continuous"/>
          <w:pgSz w:w="11906" w:h="16838"/>
          <w:pgMar w:left="1134" w:right="1134" w:header="0" w:top="1134" w:footer="0" w:bottom="1134" w:gutter="0"/>
          <w:formProt w:val="false"/>
          <w:textDirection w:val="lrTb"/>
          <w:docGrid w:type="default" w:linePitch="240" w:charSpace="4294961151"/>
        </w:sectPr>
      </w:pPr>
    </w:p>
    <w:p>
      <w:pPr>
        <w:pStyle w:val="References"/>
      </w:pPr>
      <w:r>
        <w:rPr/>
        <w:t xml:space="preserve">Chung P.-K. and Yen S.-T. 2014. Enhanced thermal radiation in terahertz and far-infrared regime by hot phonon excitation in a field effect transistor. </w:t>
      </w:r>
      <w:r>
        <w:rPr>
          <w:rStyle w:val="Betont"/>
        </w:rPr>
        <w:t>Journal of Applied Physics</w:t>
      </w:r>
      <w:r>
        <w:rPr/>
        <w:t xml:space="preserve"> 116: 183101.</w:t>
      </w:r>
      <w:r/>
    </w:p>
    <w:p>
      <w:pPr>
        <w:sectPr>
          <w:type w:val="continuous"/>
          <w:pgSz w:w="11906" w:h="16838"/>
          <w:pgMar w:left="1134" w:right="1134" w:header="0" w:top="1134" w:footer="0" w:bottom="1134" w:gutter="0"/>
          <w:formProt w:val="false"/>
          <w:textDirection w:val="lrTb"/>
          <w:docGrid w:type="default" w:linePitch="240" w:charSpace="4294961151"/>
        </w:sectPr>
      </w:pPr>
    </w:p>
    <w:p>
      <w:pPr>
        <w:pStyle w:val="References"/>
      </w:pPr>
      <w:r>
        <w:rPr/>
        <w:t>Chung P-K, Yen S-T. Enhanced thermal radiation in terahertz and far-infrared regime by hot phonon excitation in a field effect transistor, J Appl Phys,. 2014;116:183101.</w:t>
      </w:r>
      <w:r/>
    </w:p>
    <w:p>
      <w:pPr>
        <w:sectPr>
          <w:type w:val="continuous"/>
          <w:pgSz w:w="11906" w:h="16838"/>
          <w:pgMar w:left="1134" w:right="1134" w:header="0" w:top="1134" w:footer="0" w:bottom="1134" w:gutter="0"/>
          <w:formProt w:val="false"/>
          <w:textDirection w:val="lrTb"/>
          <w:docGrid w:type="default" w:linePitch="240" w:charSpace="4294961151"/>
        </w:sectPr>
      </w:pPr>
    </w:p>
    <w:p>
      <w:pPr>
        <w:pStyle w:val="References"/>
      </w:pPr>
      <w:r>
        <w:rPr/>
        <w:t>Chung P-K, Yen S-T. Enhanced thermal radiation in terahertz and far-infrared regime by hot phonon excitation in a field effect transistor, Journal of Applied. Physics,. 2014;116:183101.</w:t>
      </w:r>
      <w:r/>
    </w:p>
    <w:p>
      <w:pPr>
        <w:sectPr>
          <w:type w:val="continuous"/>
          <w:pgSz w:w="11906" w:h="16838"/>
          <w:pgMar w:left="1134" w:right="1134" w:header="0" w:top="1134" w:footer="0" w:bottom="1134" w:gutter="0"/>
          <w:formProt w:val="false"/>
          <w:textDirection w:val="lrTb"/>
          <w:docGrid w:type="default" w:linePitch="240" w:charSpace="4294961151"/>
        </w:sectPr>
      </w:pPr>
    </w:p>
    <w:p>
      <w:pPr>
        <w:pStyle w:val="References"/>
      </w:pPr>
      <w:r>
        <w:rPr/>
        <w:t>Krauss, G.: Biochemistry of Signal Transduction and Regulation, 4th edn. Wiley-VCH, Weinheim (2008)</w:t>
      </w:r>
      <w:r/>
    </w:p>
    <w:p>
      <w:pPr>
        <w:sectPr>
          <w:type w:val="continuous"/>
          <w:pgSz w:w="11906" w:h="16838"/>
          <w:pgMar w:left="1134" w:right="1134" w:header="0" w:top="1134" w:footer="0" w:bottom="1134" w:gutter="0"/>
          <w:formProt w:val="false"/>
          <w:textDirection w:val="lrTb"/>
          <w:docGrid w:type="default" w:linePitch="240" w:charSpace="4294961151"/>
        </w:sectPr>
      </w:pPr>
    </w:p>
    <w:p>
      <w:pPr>
        <w:pStyle w:val="References"/>
      </w:pPr>
      <w:r>
        <w:rPr/>
        <w:t xml:space="preserve">Köhler, G., Milstein, C.: Continuous cultures of fused cells secreting antibody of predefined specificity. Nature </w:t>
      </w:r>
      <w:r>
        <w:rPr>
          <w:rStyle w:val="Starkbetont"/>
        </w:rPr>
        <w:t>256</w:t>
      </w:r>
      <w:r>
        <w:rPr/>
        <w:t>, 495–497 (1975)</w:t>
      </w:r>
      <w:r/>
    </w:p>
    <w:p>
      <w:pPr>
        <w:sectPr>
          <w:type w:val="continuous"/>
          <w:pgSz w:w="11906" w:h="16838"/>
          <w:pgMar w:left="1134" w:right="1134" w:header="0" w:top="1134" w:footer="0" w:bottom="1134" w:gutter="0"/>
          <w:formProt w:val="false"/>
          <w:textDirection w:val="lrTb"/>
          <w:docGrid w:type="default" w:linePitch="240" w:charSpace="4294961151"/>
        </w:sectPr>
      </w:pPr>
    </w:p>
    <w:p>
      <w:pPr>
        <w:pStyle w:val="References"/>
      </w:pPr>
      <w:r>
        <w:rPr/>
        <w:t>Gellert M (2002) V(D)J Recombination: RAG Proteins, Repair Factors, and Regulation. Annu Rev Biochem 71:191–132</w:t>
      </w:r>
      <w:r/>
    </w:p>
    <w:p>
      <w:pPr>
        <w:sectPr>
          <w:type w:val="continuous"/>
          <w:pgSz w:w="11906" w:h="16838"/>
          <w:pgMar w:left="1134" w:right="1134" w:header="0" w:top="1134" w:footer="0" w:bottom="1134" w:gutter="0"/>
          <w:formProt w:val="false"/>
          <w:textDirection w:val="lrTb"/>
          <w:docGrid w:type="default" w:linePitch="240" w:charSpace="4294961151"/>
        </w:sectPr>
      </w:pPr>
    </w:p>
    <w:p>
      <w:pPr>
        <w:pStyle w:val="References"/>
      </w:pPr>
      <w:r>
        <w:rPr/>
        <w:t>Steinitz M (2009) Three decades of human monoclonal antibodies: Past, present and future developments. Human Antibodies 18:1–10</w:t>
      </w:r>
      <w:r/>
    </w:p>
    <w:p>
      <w:pPr>
        <w:pStyle w:val="References"/>
      </w:pPr>
      <w:r>
        <w:rPr/>
        <w:t>Kannel WB, Kannel C, Paffenberger RS Jr, Cupples LA (1987) Heart rate and cardiovascular mortality: the Framingham study. Am Heart J 113:1489–1494</w:t>
      </w:r>
      <w:r/>
    </w:p>
    <w:p>
      <w:pPr>
        <w:sectPr>
          <w:type w:val="continuous"/>
          <w:pgSz w:w="11906" w:h="16838"/>
          <w:pgMar w:left="1134" w:right="1134" w:header="0" w:top="1134" w:footer="0" w:bottom="1134" w:gutter="0"/>
          <w:formProt w:val="false"/>
          <w:textDirection w:val="lrTb"/>
          <w:docGrid w:type="default" w:linePitch="240" w:charSpace="4294961151"/>
        </w:sectPr>
      </w:pPr>
    </w:p>
    <w:p>
      <w:pPr>
        <w:pStyle w:val="References"/>
      </w:pPr>
      <w:r>
        <w:rPr/>
        <w:t>Worm M, Henz BM (1994) Molekulargenetische Grundlagen der Allergie: Ansätze für eine molekulare Therapie. In: Ganten D, Ruckpaul K (eds) Immunsystem und Infektiologie. Handbuch der molekularen Medizin, vol 4. Springer, Heidelberg</w:t>
      </w:r>
      <w:r/>
    </w:p>
    <w:p>
      <w:pPr>
        <w:sectPr>
          <w:type w:val="continuous"/>
          <w:pgSz w:w="11906" w:h="16838"/>
          <w:pgMar w:left="1134" w:right="1134" w:header="0" w:top="1134" w:footer="0" w:bottom="1134" w:gutter="0"/>
          <w:formProt w:val="false"/>
          <w:textDirection w:val="lrTb"/>
          <w:docGrid w:type="default" w:linePitch="240" w:charSpace="4294961151"/>
        </w:sectPr>
      </w:pPr>
    </w:p>
    <w:p>
      <w:pPr>
        <w:pStyle w:val="References"/>
      </w:pPr>
      <w:r>
        <w:rPr/>
        <w:t>Chrubasik B, Hellen H-H (2010) Risikoorientierte Gesamtleasingsteuerung – Ein systematischer und konzeptioneller Ansatz. In: Nemet M (ed) Risikomanagement für Leasinggesellschaften. Logopublix, München, pp 350–405</w:t>
      </w:r>
      <w:r/>
    </w:p>
    <w:p>
      <w:pPr>
        <w:sectPr>
          <w:type w:val="continuous"/>
          <w:pgSz w:w="11906" w:h="16838"/>
          <w:pgMar w:left="1134" w:right="1134" w:header="0" w:top="1134" w:footer="0" w:bottom="1134" w:gutter="0"/>
          <w:formProt w:val="false"/>
          <w:textDirection w:val="lrTb"/>
          <w:docGrid w:type="default" w:linePitch="240" w:charSpace="4294961151"/>
        </w:sectPr>
      </w:pPr>
    </w:p>
    <w:p>
      <w:pPr>
        <w:pStyle w:val="References"/>
      </w:pPr>
      <w:r>
        <w:rPr/>
        <w:t>Glaser C (2013) Wettbewerbsfaktor Vertrieb bei Finanzdienstleistern. Ein ganzheitliches Konzept zur Sales Excellence. Springer Gabler, Wiesbaden</w:t>
      </w:r>
      <w:r/>
    </w:p>
    <w:p>
      <w:pPr>
        <w:sectPr>
          <w:type w:val="continuous"/>
          <w:pgSz w:w="11906" w:h="16838"/>
          <w:pgMar w:left="1134" w:right="1134" w:header="0" w:top="1134" w:footer="0" w:bottom="1134" w:gutter="0"/>
          <w:formProt w:val="false"/>
          <w:textDirection w:val="lrTb"/>
          <w:docGrid w:type="default" w:linePitch="240" w:charSpace="4294961151"/>
        </w:sectPr>
      </w:pPr>
    </w:p>
    <w:p>
      <w:pPr>
        <w:pStyle w:val="References"/>
      </w:pPr>
      <w:r>
        <w:rPr/>
        <w:t>Bloech J, Lücke W (1982) Produktionswirtschaft. Stuttgart, New York</w:t>
      </w:r>
      <w:r/>
    </w:p>
    <w:p>
      <w:pPr>
        <w:sectPr>
          <w:type w:val="continuous"/>
          <w:pgSz w:w="11906" w:h="16838"/>
          <w:pgMar w:left="1134" w:right="1134" w:header="0" w:top="1134" w:footer="0" w:bottom="1134" w:gutter="0"/>
          <w:formProt w:val="false"/>
          <w:textDirection w:val="lrTb"/>
          <w:docGrid w:type="default" w:linePitch="240" w:charSpace="4294961151"/>
        </w:sectPr>
      </w:pPr>
    </w:p>
    <w:p>
      <w:pPr>
        <w:pStyle w:val="References"/>
      </w:pPr>
      <w:r>
        <w:rPr/>
        <w:t>Kern W (1992) Industrielle Produktionswirtschaft, 5th edn. Stuttgart</w:t>
      </w:r>
      <w:r/>
    </w:p>
    <w:p>
      <w:pPr>
        <w:sectPr>
          <w:type w:val="continuous"/>
          <w:pgSz w:w="11906" w:h="16838"/>
          <w:pgMar w:left="1134" w:right="1134" w:header="0" w:top="1134" w:footer="0" w:bottom="1134" w:gutter="0"/>
          <w:formProt w:val="false"/>
          <w:textDirection w:val="lrTb"/>
          <w:docGrid w:type="default" w:linePitch="240" w:charSpace="4294961151"/>
        </w:sectPr>
      </w:pPr>
    </w:p>
    <w:p>
      <w:pPr>
        <w:pStyle w:val="References"/>
      </w:pPr>
      <w:r>
        <w:rPr/>
        <w:t>Kistner K-P, Switalski M (1989) Hierarchische Produktionsplanung. ZfB 59(5):477–503</w:t>
      </w:r>
      <w:r/>
    </w:p>
    <w:p>
      <w:pPr>
        <w:sectPr>
          <w:type w:val="continuous"/>
          <w:pgSz w:w="11906" w:h="16838"/>
          <w:pgMar w:left="1134" w:right="1134" w:header="0" w:top="1134" w:footer="0" w:bottom="1134" w:gutter="0"/>
          <w:formProt w:val="false"/>
          <w:textDirection w:val="lrTb"/>
          <w:docGrid w:type="default" w:linePitch="240" w:charSpace="4294961151"/>
        </w:sectPr>
      </w:pPr>
    </w:p>
    <w:p>
      <w:pPr>
        <w:pStyle w:val="References"/>
      </w:pPr>
      <w:r>
        <w:rPr/>
        <w:t>Steven M (1994) Hierarchische Produktionsplanung, 2nd edn. Heidelberg</w:t>
      </w:r>
      <w:r/>
    </w:p>
    <w:p>
      <w:pPr>
        <w:sectPr>
          <w:type w:val="continuous"/>
          <w:pgSz w:w="11906" w:h="16838"/>
          <w:pgMar w:left="1134" w:right="1134" w:header="0" w:top="1134" w:footer="0" w:bottom="1134" w:gutter="0"/>
          <w:formProt w:val="false"/>
          <w:textDirection w:val="lrTb"/>
          <w:docGrid w:type="default" w:linePitch="240" w:charSpace="4294961151"/>
        </w:sectPr>
      </w:pPr>
    </w:p>
    <w:p>
      <w:pPr>
        <w:pStyle w:val="References"/>
      </w:pPr>
      <w:r>
        <w:rPr/>
        <w:t>De Santis V, Frati G, Greco E, Tritapepe L (2014) Ivabradine: a preliminary observation for a new terapeutic role in patients with multiple organ dysfunction syndrome. Clin Res Cardiol 103:831–834</w:t>
      </w:r>
      <w:r/>
    </w:p>
    <w:p>
      <w:pPr>
        <w:sectPr>
          <w:type w:val="continuous"/>
          <w:pgSz w:w="11906" w:h="16838"/>
          <w:pgMar w:left="1134" w:right="1134" w:header="0" w:top="1134" w:footer="0" w:bottom="1134" w:gutter="0"/>
          <w:formProt w:val="false"/>
          <w:textDirection w:val="lrTb"/>
          <w:docGrid w:type="default" w:linePitch="240" w:charSpace="4294961151"/>
        </w:sectPr>
      </w:pPr>
    </w:p>
    <w:p>
      <w:pPr>
        <w:pStyle w:val="Textkrper"/>
        <w:spacing w:lineRule="auto" w:line="288" w:before="0" w:after="140"/>
        <w:rPr>
          <w:sz w:val="24"/>
          <w:sz w:val="24"/>
          <w:szCs w:val="24"/>
          <w:rFonts w:ascii="Liberation Serif" w:hAnsi="Liberation Serif" w:eastAsia="Droid Sans Fallback" w:cs="FreeSans"/>
          <w:color w:val="00000A"/>
          <w:lang w:val="de-DE" w:eastAsia="zh-CN" w:bidi="hi-IN"/>
        </w:rPr>
      </w:pPr>
      <w:r>
        <w:rPr/>
        <w:t>Lorem ipsum dolor sit amet, consectetur adipisici elit, sed eiusmod tempor incidunt ut labore et dolore magna aliqua. Ut enim ad minim veniam, quis nostrud exercitation ullamco laboris nisi ut aliquid ex ea commodi consequat. Quis aute iure reprehenderit in voluptate velit esse cillum dolore eu fugiat nulla pariatur. Excepteur sint obcaecat cupiditat non proident, sunt in culpa qui officia deserunt mollit anim id est laborum.</w:t>
      </w:r>
      <w:r/>
    </w:p>
    <w:sectPr>
      <w:type w:val="continuous"/>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Cs w:val="24"/>
        <w:lang w:val="de-DE"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de-DE" w:eastAsia="zh-CN" w:bidi="hi-IN"/>
    </w:rPr>
  </w:style>
  <w:style w:type="paragraph" w:styleId="Berschrift1">
    <w:name w:val="Überschrift 1"/>
    <w:basedOn w:val="Berschrift"/>
    <w:pPr>
      <w:spacing w:before="240" w:after="120"/>
      <w:outlineLvl w:val="0"/>
    </w:pPr>
    <w:rPr>
      <w:b/>
      <w:bCs/>
      <w:sz w:val="36"/>
      <w:szCs w:val="36"/>
    </w:rPr>
  </w:style>
  <w:style w:type="paragraph" w:styleId="Berschrift2">
    <w:name w:val="Überschrift 2"/>
    <w:basedOn w:val="Berschrift"/>
    <w:pPr>
      <w:spacing w:before="200" w:after="120"/>
      <w:outlineLvl w:val="1"/>
    </w:pPr>
    <w:rPr>
      <w:b/>
      <w:bCs/>
      <w:sz w:val="32"/>
      <w:szCs w:val="32"/>
    </w:rPr>
  </w:style>
  <w:style w:type="paragraph" w:styleId="Berschrift3">
    <w:name w:val="Überschrift 3"/>
    <w:basedOn w:val="Berschrift"/>
    <w:pPr>
      <w:spacing w:before="140" w:after="120"/>
      <w:outlineLvl w:val="2"/>
    </w:pPr>
    <w:rPr>
      <w:b/>
      <w:bCs/>
      <w:color w:val="808080"/>
      <w:sz w:val="28"/>
      <w:szCs w:val="28"/>
    </w:rPr>
  </w:style>
  <w:style w:type="character" w:styleId="Betont">
    <w:name w:val="Betont"/>
    <w:rPr>
      <w:i/>
      <w:iCs/>
    </w:rPr>
  </w:style>
  <w:style w:type="character" w:styleId="Starkbetont">
    <w:name w:val="Stark betont"/>
    <w:rPr>
      <w:b/>
      <w:bCs/>
    </w:rPr>
  </w:style>
  <w:style w:type="paragraph" w:styleId="Berschrift">
    <w:name w:val="Überschrift"/>
    <w:basedOn w:val="Normal"/>
    <w:next w:val="Textkrper"/>
    <w:pPr>
      <w:keepNext/>
      <w:spacing w:before="240" w:after="120"/>
    </w:pPr>
    <w:rPr>
      <w:rFonts w:ascii="Liberation Sans" w:hAnsi="Liberation Sans" w:eastAsia="Droid Sans Fallback" w:cs="FreeSans"/>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FreeSans"/>
    </w:rPr>
  </w:style>
  <w:style w:type="paragraph" w:styleId="Beschriftung">
    <w:name w:val="Beschriftung"/>
    <w:basedOn w:val="Normal"/>
    <w:pPr>
      <w:suppressLineNumbers/>
      <w:spacing w:before="120" w:after="120"/>
    </w:pPr>
    <w:rPr>
      <w:rFonts w:cs="FreeSans"/>
      <w:i/>
      <w:iCs/>
      <w:sz w:val="24"/>
      <w:szCs w:val="24"/>
    </w:rPr>
  </w:style>
  <w:style w:type="paragraph" w:styleId="Verzeichnis">
    <w:name w:val="Verzeichnis"/>
    <w:basedOn w:val="Normal"/>
    <w:pPr>
      <w:suppressLineNumbers/>
    </w:pPr>
    <w:rPr>
      <w:rFonts w:cs="FreeSans"/>
    </w:rPr>
  </w:style>
  <w:style w:type="paragraph" w:styleId="Quotations">
    <w:name w:val="Quotations"/>
    <w:basedOn w:val="Normal"/>
    <w:pPr>
      <w:spacing w:before="0" w:after="283"/>
      <w:ind w:left="567" w:right="567" w:hanging="0"/>
    </w:pPr>
    <w:rPr/>
  </w:style>
  <w:style w:type="paragraph" w:styleId="Titel">
    <w:name w:val="Titel"/>
    <w:basedOn w:val="Berschrift"/>
    <w:pPr>
      <w:jc w:val="center"/>
    </w:pPr>
    <w:rPr>
      <w:b/>
      <w:bCs/>
      <w:sz w:val="56"/>
      <w:szCs w:val="56"/>
    </w:rPr>
  </w:style>
  <w:style w:type="paragraph" w:styleId="Untertitel">
    <w:name w:val="Untertitel"/>
    <w:basedOn w:val="Berschrift"/>
    <w:pPr>
      <w:spacing w:before="60" w:after="120"/>
      <w:jc w:val="center"/>
    </w:pPr>
    <w:rPr>
      <w:sz w:val="36"/>
      <w:szCs w:val="36"/>
    </w:rPr>
  </w:style>
  <w:style w:type="paragraph" w:styleId="References">
    <w:name w:val="References"/>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815</TotalTime>
  <Application>LibreOffice/4.3.3.2$Linux_x86 LibreOffice_project/430m0$Build-2</Application>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2014-11-12T18:10:55Z</dcterms:created>
  <dc:language>de-DE</dc:language>
  <dcterms:modified xsi:type="dcterms:W3CDTF">2014-11-13T15:21:00Z</dcterms:modified>
  <cp:revision>10</cp:revision>
</cp:coreProperties>
</file>